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FB3" w:rsidRPr="00264FB3" w:rsidRDefault="00264FB3" w:rsidP="00264FB3">
      <w:pPr>
        <w:jc w:val="center"/>
        <w:rPr>
          <w:b/>
          <w:sz w:val="24"/>
          <w:szCs w:val="24"/>
        </w:rPr>
      </w:pPr>
      <w:r w:rsidRPr="00264FB3">
        <w:rPr>
          <w:b/>
          <w:sz w:val="24"/>
          <w:szCs w:val="24"/>
        </w:rPr>
        <w:t>Climate Projections for the Cowichan Valley Regional District</w:t>
      </w:r>
    </w:p>
    <w:p w:rsidR="00987764" w:rsidRDefault="00987764" w:rsidP="00987764">
      <w:r>
        <w:t xml:space="preserve">The tables presented in the </w:t>
      </w:r>
      <w:r w:rsidRPr="00987764">
        <w:rPr>
          <w:i/>
        </w:rPr>
        <w:t>Climate Projections for the Cowichan Valley Regional District</w:t>
      </w:r>
      <w:r>
        <w:t xml:space="preserve"> report contain the median value and range (10</w:t>
      </w:r>
      <w:r w:rsidRPr="00987764">
        <w:rPr>
          <w:vertAlign w:val="superscript"/>
        </w:rPr>
        <w:t>th</w:t>
      </w:r>
      <w:r>
        <w:t xml:space="preserve"> – 90</w:t>
      </w:r>
      <w:r w:rsidRPr="00987764">
        <w:rPr>
          <w:vertAlign w:val="superscript"/>
        </w:rPr>
        <w:t>th</w:t>
      </w:r>
      <w:r>
        <w:t xml:space="preserve"> percentile) for the “business as usual” (RCP8.5) </w:t>
      </w:r>
      <w:proofErr w:type="gramStart"/>
      <w:r>
        <w:t>greenhouse gas emission scenario</w:t>
      </w:r>
      <w:proofErr w:type="gramEnd"/>
      <w:r>
        <w:t>.</w:t>
      </w:r>
    </w:p>
    <w:p w:rsidR="00987764" w:rsidRDefault="00987764" w:rsidP="00987764">
      <w:r>
        <w:t>This .zip file contains a complete set of tables for each of three greenhouse gas emissions scenarios, known as Representative Concentration Pathways (refer to page 4 of the report for more details).</w:t>
      </w:r>
    </w:p>
    <w:p w:rsidR="00B43318" w:rsidRDefault="00987764">
      <w:r>
        <w:t>Each table includes the individual model results for each of the 12 climate models, along with the average, median, 10</w:t>
      </w:r>
      <w:r w:rsidRPr="00987764">
        <w:rPr>
          <w:vertAlign w:val="superscript"/>
        </w:rPr>
        <w:t>th</w:t>
      </w:r>
      <w:r>
        <w:t xml:space="preserve"> and 90</w:t>
      </w:r>
      <w:r w:rsidRPr="00987764">
        <w:rPr>
          <w:vertAlign w:val="superscript"/>
        </w:rPr>
        <w:t>th</w:t>
      </w:r>
      <w:r>
        <w:t xml:space="preserve"> percentile scores for the entire ensemble.</w:t>
      </w:r>
    </w:p>
    <w:p w:rsidR="00987764" w:rsidRDefault="00987764">
      <w:r>
        <w:t>Tables are included for the following climate indices:</w:t>
      </w:r>
    </w:p>
    <w:p w:rsidR="00987764" w:rsidRPr="00264FB3" w:rsidRDefault="00FE1657" w:rsidP="00264FB3">
      <w:pPr>
        <w:spacing w:after="0"/>
        <w:rPr>
          <w:b/>
          <w:u w:val="single"/>
        </w:rPr>
      </w:pPr>
      <w:r w:rsidRPr="00264FB3">
        <w:rPr>
          <w:b/>
          <w:u w:val="single"/>
        </w:rPr>
        <w:t>Annual Indices</w:t>
      </w:r>
    </w:p>
    <w:p w:rsidR="00FE1657" w:rsidRDefault="00FE1657" w:rsidP="0081235D">
      <w:pPr>
        <w:pStyle w:val="ListParagraph"/>
        <w:numPr>
          <w:ilvl w:val="0"/>
          <w:numId w:val="1"/>
        </w:numPr>
      </w:pPr>
      <w:r w:rsidRPr="00264FB3">
        <w:rPr>
          <w:b/>
        </w:rPr>
        <w:t>CLIMDEX Indices</w:t>
      </w:r>
      <w:r>
        <w:t xml:space="preserve"> (see </w:t>
      </w:r>
      <w:hyperlink r:id="rId5" w:history="1">
        <w:r w:rsidRPr="004352CD">
          <w:rPr>
            <w:rStyle w:val="Hyperlink"/>
          </w:rPr>
          <w:t>http://www.climdex.org/indices.html</w:t>
        </w:r>
      </w:hyperlink>
      <w:r>
        <w:t xml:space="preserve"> for details)</w:t>
      </w:r>
    </w:p>
    <w:p w:rsidR="00264FB3" w:rsidRDefault="00264FB3" w:rsidP="0081235D">
      <w:pPr>
        <w:pStyle w:val="ListParagraph"/>
        <w:numPr>
          <w:ilvl w:val="1"/>
          <w:numId w:val="1"/>
        </w:numPr>
        <w:sectPr w:rsidR="00264FB3" w:rsidSect="00D42681">
          <w:pgSz w:w="12240" w:h="15840"/>
          <w:pgMar w:top="1152" w:right="1440" w:bottom="1152" w:left="1440" w:header="720" w:footer="720" w:gutter="0"/>
          <w:cols w:space="720"/>
          <w:docGrid w:linePitch="360"/>
        </w:sectPr>
      </w:pP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CDD – Consecutive dry days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CSDI – Cold spell duration index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CWD – Consecutive wet days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DTR – Daily temperature range</w:t>
      </w:r>
    </w:p>
    <w:p w:rsidR="00FE1657" w:rsidRDefault="00FE1657" w:rsidP="00264FB3">
      <w:pPr>
        <w:pStyle w:val="ListParagraph"/>
        <w:numPr>
          <w:ilvl w:val="1"/>
          <w:numId w:val="1"/>
        </w:numPr>
        <w:ind w:left="900" w:hanging="180"/>
      </w:pPr>
      <w:r>
        <w:t>FD –</w:t>
      </w:r>
      <w:r w:rsidR="00B025B4">
        <w:t>F</w:t>
      </w:r>
      <w:r>
        <w:t>rost days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GSL – Growing season length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ID – Icing days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PRCPTOT – Annual total </w:t>
      </w:r>
      <w:proofErr w:type="spellStart"/>
      <w:r w:rsidR="00264FB3">
        <w:t>ppt</w:t>
      </w:r>
      <w:proofErr w:type="spellEnd"/>
      <w:r>
        <w:t xml:space="preserve"> in wet days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R10mm – Annual count of days when </w:t>
      </w:r>
      <w:proofErr w:type="spellStart"/>
      <w:r w:rsidR="00264FB3">
        <w:t>ppt</w:t>
      </w:r>
      <w:proofErr w:type="spellEnd"/>
      <w:r>
        <w:t xml:space="preserve"> ≥ 10mm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R20mm – Annual count of days when </w:t>
      </w:r>
      <w:proofErr w:type="spellStart"/>
      <w:r w:rsidR="00264FB3">
        <w:t>ppt</w:t>
      </w:r>
      <w:proofErr w:type="spellEnd"/>
      <w:r>
        <w:t xml:space="preserve"> ≥ 20mm</w:t>
      </w:r>
    </w:p>
    <w:p w:rsidR="00D42681" w:rsidRDefault="00D42681" w:rsidP="00264FB3">
      <w:pPr>
        <w:pStyle w:val="ListParagraph"/>
        <w:numPr>
          <w:ilvl w:val="1"/>
          <w:numId w:val="1"/>
        </w:numPr>
        <w:ind w:left="900" w:hanging="180"/>
      </w:pPr>
      <w:r>
        <w:t>R95daysETCCDI – Annual total days exceeding the 95</w:t>
      </w:r>
      <w:r w:rsidRPr="00D42681">
        <w:rPr>
          <w:vertAlign w:val="superscript"/>
        </w:rPr>
        <w:t>th</w:t>
      </w:r>
      <w:r>
        <w:t xml:space="preserve"> percentile </w:t>
      </w:r>
      <w:proofErr w:type="spellStart"/>
      <w:r>
        <w:t>ppt</w:t>
      </w:r>
      <w:proofErr w:type="spellEnd"/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R95pTOT – Annual total </w:t>
      </w:r>
      <w:proofErr w:type="spellStart"/>
      <w:r w:rsidR="00264FB3">
        <w:t>ppt</w:t>
      </w:r>
      <w:proofErr w:type="spellEnd"/>
      <w:r>
        <w:t xml:space="preserve"> on days exceeding the 95</w:t>
      </w:r>
      <w:r w:rsidRPr="0081235D">
        <w:rPr>
          <w:vertAlign w:val="superscript"/>
        </w:rPr>
        <w:t>th</w:t>
      </w:r>
      <w:r w:rsidR="00264FB3">
        <w:t xml:space="preserve"> percentile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R99pTOT – Annual total </w:t>
      </w:r>
      <w:proofErr w:type="spellStart"/>
      <w:r w:rsidR="00264FB3">
        <w:t>ppt</w:t>
      </w:r>
      <w:proofErr w:type="spellEnd"/>
      <w:r>
        <w:t xml:space="preserve"> on days exceeding the 99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Rx1day – Single day maximum </w:t>
      </w:r>
      <w:proofErr w:type="spellStart"/>
      <w:r w:rsidR="00264FB3">
        <w:t>ppt</w:t>
      </w:r>
      <w:proofErr w:type="spellEnd"/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Rx5day – 5 day maximum </w:t>
      </w:r>
      <w:proofErr w:type="spellStart"/>
      <w:r w:rsidR="00264FB3">
        <w:t>ppt</w:t>
      </w:r>
      <w:proofErr w:type="spellEnd"/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SDII – Simple </w:t>
      </w:r>
      <w:proofErr w:type="spellStart"/>
      <w:r w:rsidR="00264FB3">
        <w:t>ppt</w:t>
      </w:r>
      <w:proofErr w:type="spellEnd"/>
      <w:r>
        <w:t xml:space="preserve"> intensity index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SU – Summer days</w:t>
      </w:r>
    </w:p>
    <w:p w:rsidR="00FE1657" w:rsidRDefault="00FE1657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TR – </w:t>
      </w:r>
      <w:r w:rsidR="00B025B4">
        <w:t>T</w:t>
      </w:r>
      <w:r>
        <w:t>ropical nights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TN10p – Percentage of days when </w:t>
      </w:r>
      <w:r w:rsidR="00264FB3">
        <w:t>coldest temperature</w:t>
      </w:r>
      <w:r>
        <w:t xml:space="preserve"> &lt; 10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TN90p – Percentage of days when </w:t>
      </w:r>
      <w:r w:rsidR="00264FB3">
        <w:t>coldest temperature</w:t>
      </w:r>
      <w:r>
        <w:t xml:space="preserve"> &gt; 90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TNN – Coldest winter night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TNX – Warmest night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TX10p – Percentage of days when </w:t>
      </w:r>
      <w:r w:rsidR="00264FB3">
        <w:t>warmest temperature</w:t>
      </w:r>
      <w:r>
        <w:t xml:space="preserve"> &lt; 10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TX90p – Percentage of days when </w:t>
      </w:r>
      <w:r w:rsidR="00264FB3">
        <w:t>warmest temperature</w:t>
      </w:r>
      <w:r>
        <w:t xml:space="preserve"> &gt; 90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264FB3">
      <w:pPr>
        <w:pStyle w:val="ListParagraph"/>
        <w:numPr>
          <w:ilvl w:val="1"/>
          <w:numId w:val="1"/>
        </w:numPr>
        <w:ind w:left="900" w:hanging="180"/>
      </w:pPr>
      <w:r>
        <w:t>TXN – Coolest day</w:t>
      </w:r>
    </w:p>
    <w:p w:rsidR="00FE1657" w:rsidRDefault="00FE1657" w:rsidP="00264FB3">
      <w:pPr>
        <w:pStyle w:val="ListParagraph"/>
        <w:numPr>
          <w:ilvl w:val="1"/>
          <w:numId w:val="1"/>
        </w:numPr>
        <w:ind w:left="900" w:hanging="180"/>
      </w:pPr>
      <w:r>
        <w:t xml:space="preserve">TXX – </w:t>
      </w:r>
      <w:r w:rsidR="00B025B4">
        <w:t>Hottest day</w:t>
      </w:r>
    </w:p>
    <w:p w:rsidR="00FE1657" w:rsidRDefault="00FE1657" w:rsidP="00264FB3">
      <w:pPr>
        <w:pStyle w:val="ListParagraph"/>
        <w:numPr>
          <w:ilvl w:val="1"/>
          <w:numId w:val="1"/>
        </w:numPr>
        <w:ind w:left="900" w:hanging="180"/>
      </w:pPr>
      <w:r>
        <w:t>WSDI – Warm spell duration index</w:t>
      </w:r>
    </w:p>
    <w:p w:rsidR="00264FB3" w:rsidRDefault="00264FB3" w:rsidP="0081235D">
      <w:pPr>
        <w:pStyle w:val="ListParagraph"/>
        <w:numPr>
          <w:ilvl w:val="0"/>
          <w:numId w:val="1"/>
        </w:numPr>
        <w:sectPr w:rsidR="00264FB3" w:rsidSect="00D42681">
          <w:type w:val="continuous"/>
          <w:pgSz w:w="12240" w:h="15840"/>
          <w:pgMar w:top="1152" w:right="1440" w:bottom="1152" w:left="1440" w:header="720" w:footer="720" w:gutter="0"/>
          <w:cols w:num="2" w:space="144"/>
          <w:docGrid w:linePitch="360"/>
        </w:sectPr>
      </w:pPr>
    </w:p>
    <w:p w:rsidR="00FE1657" w:rsidRPr="00264FB3" w:rsidRDefault="00FE1657" w:rsidP="0081235D">
      <w:pPr>
        <w:pStyle w:val="ListParagraph"/>
        <w:numPr>
          <w:ilvl w:val="0"/>
          <w:numId w:val="1"/>
        </w:numPr>
        <w:rPr>
          <w:b/>
        </w:rPr>
      </w:pPr>
      <w:r w:rsidRPr="00264FB3">
        <w:rPr>
          <w:b/>
        </w:rPr>
        <w:t>Degree Days</w:t>
      </w:r>
    </w:p>
    <w:p w:rsidR="0081235D" w:rsidRDefault="0081235D" w:rsidP="00264FB3">
      <w:pPr>
        <w:pStyle w:val="ListParagraph"/>
        <w:numPr>
          <w:ilvl w:val="1"/>
          <w:numId w:val="1"/>
        </w:numPr>
        <w:ind w:left="900" w:hanging="180"/>
      </w:pPr>
      <w:r>
        <w:t>CDD – Cooling degree days</w:t>
      </w:r>
    </w:p>
    <w:p w:rsidR="0081235D" w:rsidRDefault="0081235D" w:rsidP="00264FB3">
      <w:pPr>
        <w:pStyle w:val="ListParagraph"/>
        <w:numPr>
          <w:ilvl w:val="1"/>
          <w:numId w:val="1"/>
        </w:numPr>
        <w:ind w:left="900" w:hanging="180"/>
      </w:pPr>
      <w:r>
        <w:t>FDD – Freezing degree days</w:t>
      </w:r>
    </w:p>
    <w:p w:rsidR="0081235D" w:rsidRDefault="0081235D" w:rsidP="00264FB3">
      <w:pPr>
        <w:pStyle w:val="ListParagraph"/>
        <w:numPr>
          <w:ilvl w:val="1"/>
          <w:numId w:val="1"/>
        </w:numPr>
        <w:ind w:left="900" w:hanging="180"/>
      </w:pPr>
      <w:r>
        <w:t>GDD – Growing degree days</w:t>
      </w:r>
    </w:p>
    <w:p w:rsidR="0081235D" w:rsidRDefault="0081235D" w:rsidP="00264FB3">
      <w:pPr>
        <w:pStyle w:val="ListParagraph"/>
        <w:numPr>
          <w:ilvl w:val="1"/>
          <w:numId w:val="1"/>
        </w:numPr>
        <w:ind w:left="900" w:hanging="180"/>
      </w:pPr>
      <w:r>
        <w:t>HDD – Heating degree days</w:t>
      </w:r>
    </w:p>
    <w:p w:rsidR="00FE1657" w:rsidRPr="00264FB3" w:rsidRDefault="00FE1657" w:rsidP="0081235D">
      <w:pPr>
        <w:pStyle w:val="ListParagraph"/>
        <w:numPr>
          <w:ilvl w:val="0"/>
          <w:numId w:val="1"/>
        </w:numPr>
        <w:rPr>
          <w:b/>
        </w:rPr>
      </w:pPr>
      <w:r w:rsidRPr="00264FB3">
        <w:rPr>
          <w:b/>
        </w:rPr>
        <w:t>Return Periods</w:t>
      </w:r>
    </w:p>
    <w:p w:rsidR="0081235D" w:rsidRDefault="0081235D" w:rsidP="00264FB3">
      <w:pPr>
        <w:pStyle w:val="ListParagraph"/>
        <w:numPr>
          <w:ilvl w:val="1"/>
          <w:numId w:val="1"/>
        </w:numPr>
        <w:ind w:left="900" w:hanging="180"/>
      </w:pPr>
      <w:r>
        <w:t>PR_RP20 – 1 in 20 year precipitation</w:t>
      </w:r>
    </w:p>
    <w:p w:rsidR="0081235D" w:rsidRDefault="0081235D" w:rsidP="00264FB3">
      <w:pPr>
        <w:pStyle w:val="ListParagraph"/>
        <w:numPr>
          <w:ilvl w:val="1"/>
          <w:numId w:val="1"/>
        </w:numPr>
        <w:ind w:left="900" w:hanging="180"/>
      </w:pPr>
      <w:r>
        <w:t>TASMAX_RP20 – 1 in 20 year maximum temperature</w:t>
      </w:r>
    </w:p>
    <w:p w:rsidR="00FE1657" w:rsidRDefault="0081235D" w:rsidP="00264FB3">
      <w:pPr>
        <w:pStyle w:val="ListParagraph"/>
        <w:numPr>
          <w:ilvl w:val="1"/>
          <w:numId w:val="1"/>
        </w:numPr>
        <w:ind w:left="900" w:hanging="180"/>
      </w:pPr>
      <w:r>
        <w:t>TASMIN_RP20 – 1 in 20 year minimum temperature</w:t>
      </w:r>
    </w:p>
    <w:p w:rsidR="0081235D" w:rsidRPr="00264FB3" w:rsidRDefault="0081235D" w:rsidP="00264FB3">
      <w:pPr>
        <w:spacing w:after="0"/>
        <w:rPr>
          <w:b/>
          <w:u w:val="single"/>
        </w:rPr>
      </w:pPr>
      <w:r w:rsidRPr="00264FB3">
        <w:rPr>
          <w:b/>
          <w:u w:val="single"/>
        </w:rPr>
        <w:t>Monthly / Seasonal Indices</w:t>
      </w:r>
    </w:p>
    <w:p w:rsidR="0081235D" w:rsidRDefault="00264FB3" w:rsidP="00264FB3">
      <w:pPr>
        <w:pStyle w:val="ListParagraph"/>
        <w:numPr>
          <w:ilvl w:val="0"/>
          <w:numId w:val="2"/>
        </w:numPr>
      </w:pPr>
      <w:r>
        <w:t xml:space="preserve">PR – Precipitation </w:t>
      </w:r>
    </w:p>
    <w:p w:rsidR="00264FB3" w:rsidRDefault="00264FB3" w:rsidP="00264FB3">
      <w:pPr>
        <w:pStyle w:val="ListParagraph"/>
        <w:numPr>
          <w:ilvl w:val="0"/>
          <w:numId w:val="2"/>
        </w:numPr>
      </w:pPr>
      <w:r>
        <w:t>TASMAX – Maximum temperature</w:t>
      </w:r>
    </w:p>
    <w:p w:rsidR="00987764" w:rsidRDefault="00264FB3" w:rsidP="004F2B7C">
      <w:pPr>
        <w:pStyle w:val="ListParagraph"/>
        <w:numPr>
          <w:ilvl w:val="0"/>
          <w:numId w:val="2"/>
        </w:numPr>
      </w:pPr>
      <w:r>
        <w:t>TASMIN – Minimum temperature</w:t>
      </w:r>
      <w:bookmarkStart w:id="0" w:name="_GoBack"/>
      <w:bookmarkEnd w:id="0"/>
    </w:p>
    <w:sectPr w:rsidR="00987764" w:rsidSect="00D42681">
      <w:type w:val="continuous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403E6"/>
    <w:multiLevelType w:val="hybridMultilevel"/>
    <w:tmpl w:val="899A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64F0C"/>
    <w:multiLevelType w:val="hybridMultilevel"/>
    <w:tmpl w:val="A0766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764"/>
    <w:rsid w:val="00264FB3"/>
    <w:rsid w:val="0081235D"/>
    <w:rsid w:val="00987764"/>
    <w:rsid w:val="00B025B4"/>
    <w:rsid w:val="00B43318"/>
    <w:rsid w:val="00D42681"/>
    <w:rsid w:val="00FE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FD08F"/>
  <w15:chartTrackingRefBased/>
  <w15:docId w15:val="{F3469B52-839B-4024-94C2-44E20181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165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235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426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limdex.org/indice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CVRD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2017-07-18T21:16:00Z</dcterms:created>
  <dcterms:modified xsi:type="dcterms:W3CDTF">2017-08-30T18:46:00Z</dcterms:modified>
</cp:coreProperties>
</file>